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B1DE" w14:textId="13D5911E" w:rsidR="00335197" w:rsidRPr="00AC1AC9" w:rsidRDefault="00A06018" w:rsidP="002152CF">
      <w:pPr>
        <w:ind w:left="720" w:hanging="720"/>
        <w:jc w:val="center"/>
        <w:rPr>
          <w:rFonts w:ascii="Calibri" w:hAnsi="Calibri" w:cs="Arial"/>
          <w:b/>
          <w:bCs/>
          <w:sz w:val="36"/>
          <w:szCs w:val="36"/>
        </w:rPr>
      </w:pPr>
      <w:r>
        <w:rPr>
          <w:rFonts w:ascii="Calibri" w:hAnsi="Calibri" w:cs="Arial"/>
          <w:b/>
          <w:bCs/>
          <w:sz w:val="36"/>
          <w:szCs w:val="36"/>
        </w:rPr>
        <w:t>Regus-Franchise jetzt auch in Deutschland möglich</w:t>
      </w:r>
    </w:p>
    <w:p w14:paraId="46445E83" w14:textId="4C4AB6CD" w:rsidR="006664EA" w:rsidRPr="00335197" w:rsidRDefault="006664EA" w:rsidP="006664EA">
      <w:pPr>
        <w:pStyle w:val="ListParagraph"/>
        <w:numPr>
          <w:ilvl w:val="0"/>
          <w:numId w:val="9"/>
        </w:numPr>
        <w:rPr>
          <w:rFonts w:ascii="Calibri" w:hAnsi="Calibri"/>
          <w:b/>
        </w:rPr>
      </w:pPr>
      <w:r>
        <w:rPr>
          <w:rFonts w:ascii="Calibri" w:hAnsi="Calibri"/>
          <w:b/>
        </w:rPr>
        <w:t>Regus bietet Franchise-Partnern einmalige Chancen i</w:t>
      </w:r>
      <w:r w:rsidR="00A06018">
        <w:rPr>
          <w:rFonts w:ascii="Calibri" w:hAnsi="Calibri"/>
          <w:b/>
        </w:rPr>
        <w:t>m</w:t>
      </w:r>
      <w:r>
        <w:rPr>
          <w:rFonts w:ascii="Calibri" w:hAnsi="Calibri"/>
          <w:b/>
        </w:rPr>
        <w:t xml:space="preserve"> stark wachsenden Markt </w:t>
      </w:r>
      <w:r w:rsidR="00A06018">
        <w:rPr>
          <w:rFonts w:ascii="Calibri" w:hAnsi="Calibri"/>
          <w:b/>
        </w:rPr>
        <w:t>für flexible Arbeitsplatzlösungen</w:t>
      </w:r>
    </w:p>
    <w:p w14:paraId="70A64EAE" w14:textId="6953AF56" w:rsidR="003A0E75" w:rsidRPr="00335197" w:rsidRDefault="003A0E75" w:rsidP="003A0E75">
      <w:pPr>
        <w:pStyle w:val="ListParagraph"/>
        <w:numPr>
          <w:ilvl w:val="0"/>
          <w:numId w:val="9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Der</w:t>
      </w:r>
      <w:r w:rsidR="00A06018">
        <w:rPr>
          <w:rFonts w:ascii="Calibri" w:hAnsi="Calibri"/>
          <w:b/>
        </w:rPr>
        <w:t xml:space="preserve"> Marktführer</w:t>
      </w:r>
      <w:r>
        <w:rPr>
          <w:rFonts w:ascii="Calibri" w:hAnsi="Calibri"/>
          <w:b/>
        </w:rPr>
        <w:t xml:space="preserve"> im Bereich voll ausgestatteter Büros </w:t>
      </w:r>
      <w:r w:rsidR="00E34BBA">
        <w:rPr>
          <w:rFonts w:ascii="Calibri" w:hAnsi="Calibri"/>
          <w:b/>
        </w:rPr>
        <w:t>ist Ende September</w:t>
      </w:r>
      <w:r>
        <w:rPr>
          <w:rFonts w:ascii="Calibri" w:hAnsi="Calibri"/>
          <w:b/>
        </w:rPr>
        <w:t xml:space="preserve"> auf der ersten Franchise Expo Deutschlands vertreten </w:t>
      </w:r>
    </w:p>
    <w:p w14:paraId="5B3CEFA2" w14:textId="77777777" w:rsidR="0055419C" w:rsidRPr="0055419C" w:rsidRDefault="0055419C" w:rsidP="0055419C">
      <w:pPr>
        <w:jc w:val="center"/>
        <w:rPr>
          <w:b/>
          <w:sz w:val="10"/>
          <w:szCs w:val="10"/>
        </w:rPr>
      </w:pPr>
    </w:p>
    <w:p w14:paraId="427B4650" w14:textId="3728E1BF" w:rsidR="00594C66" w:rsidRDefault="00FB7F70" w:rsidP="00335197">
      <w:pPr>
        <w:jc w:val="both"/>
      </w:pPr>
      <w:bookmarkStart w:id="0" w:name="_GoBack"/>
      <w:bookmarkEnd w:id="0"/>
      <w:r w:rsidRPr="00C52DA6">
        <w:rPr>
          <w:b/>
        </w:rPr>
        <w:t>Frankfurt</w:t>
      </w:r>
      <w:r w:rsidR="005E77A4" w:rsidRPr="00C52DA6">
        <w:rPr>
          <w:b/>
        </w:rPr>
        <w:t>,</w:t>
      </w:r>
      <w:r w:rsidR="003A7385" w:rsidRPr="00C52DA6">
        <w:rPr>
          <w:b/>
        </w:rPr>
        <w:t xml:space="preserve"> </w:t>
      </w:r>
      <w:r w:rsidR="00C52DA6" w:rsidRPr="00C52DA6">
        <w:rPr>
          <w:b/>
        </w:rPr>
        <w:t>7</w:t>
      </w:r>
      <w:r w:rsidR="00917DDC" w:rsidRPr="00C52DA6">
        <w:rPr>
          <w:b/>
        </w:rPr>
        <w:t xml:space="preserve">. </w:t>
      </w:r>
      <w:r w:rsidRPr="00C52DA6">
        <w:rPr>
          <w:b/>
        </w:rPr>
        <w:t>August</w:t>
      </w:r>
      <w:r w:rsidR="0070218F" w:rsidRPr="00C52DA6">
        <w:rPr>
          <w:b/>
        </w:rPr>
        <w:t xml:space="preserve"> </w:t>
      </w:r>
      <w:r w:rsidR="00A90AEC" w:rsidRPr="00C52DA6">
        <w:rPr>
          <w:b/>
        </w:rPr>
        <w:t>2018</w:t>
      </w:r>
      <w:r w:rsidR="00A76828" w:rsidRPr="008E0EC7">
        <w:t xml:space="preserve"> –</w:t>
      </w:r>
      <w:r w:rsidR="0055419C" w:rsidRPr="008E0EC7">
        <w:t xml:space="preserve"> </w:t>
      </w:r>
      <w:r>
        <w:t>Regus, der weltweit größte Anbieter von flexiblen Arbeitslösungen</w:t>
      </w:r>
      <w:r w:rsidR="00335197">
        <w:t>,</w:t>
      </w:r>
      <w:r w:rsidR="0051451E">
        <w:t xml:space="preserve"> </w:t>
      </w:r>
      <w:r w:rsidR="00A06018">
        <w:t xml:space="preserve">bietet seit Kurzem auch in Deutschland </w:t>
      </w:r>
      <w:r w:rsidR="006664EA">
        <w:t xml:space="preserve">ein </w:t>
      </w:r>
      <w:r w:rsidR="0051451E">
        <w:t>Fra</w:t>
      </w:r>
      <w:r w:rsidR="008E2008">
        <w:t>n</w:t>
      </w:r>
      <w:r w:rsidR="0051451E">
        <w:t xml:space="preserve">chise-System für die Vermietung von vollausgestatten Büros </w:t>
      </w:r>
      <w:r w:rsidR="00A06018">
        <w:t>an</w:t>
      </w:r>
      <w:r w:rsidR="006664EA">
        <w:t xml:space="preserve"> und </w:t>
      </w:r>
      <w:r w:rsidR="0051451E">
        <w:t xml:space="preserve">wird auf der ersten Franchise Expo Frankfurt mit einem eigenen Stand </w:t>
      </w:r>
      <w:r w:rsidR="00363E27" w:rsidRPr="0043661A">
        <w:t>(</w:t>
      </w:r>
      <w:r w:rsidR="0043661A" w:rsidRPr="0043661A">
        <w:t>Stand 606</w:t>
      </w:r>
      <w:r w:rsidR="00363E27" w:rsidRPr="0043661A">
        <w:t>)</w:t>
      </w:r>
      <w:r w:rsidR="00363E27">
        <w:t xml:space="preserve"> </w:t>
      </w:r>
      <w:r w:rsidR="0051451E">
        <w:t xml:space="preserve">vertreten sein. </w:t>
      </w:r>
      <w:r w:rsidR="00594C66">
        <w:t>Vom 27. bis zum 29. September wird Regus Franchise-Interessierten aus ganz Deutschland einen Einblick in die einzigart</w:t>
      </w:r>
      <w:r w:rsidR="002D7240">
        <w:t>igen Möglichkeiten und Vorteile</w:t>
      </w:r>
      <w:r w:rsidR="00594C66">
        <w:t xml:space="preserve"> der </w:t>
      </w:r>
      <w:r w:rsidR="00A06018">
        <w:t xml:space="preserve">flexiblen </w:t>
      </w:r>
      <w:r w:rsidR="00594C66">
        <w:t>Bürovermietung ermöglichen.</w:t>
      </w:r>
    </w:p>
    <w:p w14:paraId="25C82C9B" w14:textId="3B47FCBE" w:rsidR="00AC1AC9" w:rsidRDefault="00AC1AC9" w:rsidP="00335197">
      <w:pPr>
        <w:jc w:val="both"/>
      </w:pPr>
      <w:r>
        <w:rPr>
          <w:b/>
        </w:rPr>
        <w:t>Etablierte Strukture</w:t>
      </w:r>
      <w:r w:rsidR="00937398">
        <w:rPr>
          <w:b/>
        </w:rPr>
        <w:t>n bei</w:t>
      </w:r>
      <w:r>
        <w:rPr>
          <w:b/>
        </w:rPr>
        <w:t xml:space="preserve"> hohe</w:t>
      </w:r>
      <w:r w:rsidR="00937398">
        <w:rPr>
          <w:b/>
        </w:rPr>
        <w:t>r</w:t>
      </w:r>
      <w:r>
        <w:rPr>
          <w:b/>
        </w:rPr>
        <w:t xml:space="preserve"> Nachfrage: Vorteile einer Regus-</w:t>
      </w:r>
      <w:r w:rsidR="00937398">
        <w:rPr>
          <w:b/>
        </w:rPr>
        <w:t>Partnerschaft</w:t>
      </w:r>
      <w:r w:rsidR="00937398">
        <w:rPr>
          <w:b/>
        </w:rPr>
        <w:tab/>
      </w:r>
      <w:r>
        <w:br/>
      </w:r>
      <w:r w:rsidR="00594C66">
        <w:t>„</w:t>
      </w:r>
      <w:r w:rsidR="00594C66" w:rsidRPr="00594C66">
        <w:t>Als</w:t>
      </w:r>
      <w:r w:rsidR="00594C66">
        <w:t xml:space="preserve"> </w:t>
      </w:r>
      <w:r w:rsidR="00594C66" w:rsidRPr="00594C66">
        <w:t>größter und am weitesten entwickelter</w:t>
      </w:r>
      <w:r w:rsidR="00594C66">
        <w:t xml:space="preserve"> </w:t>
      </w:r>
      <w:r w:rsidR="00594C66" w:rsidRPr="00594C66">
        <w:t>Markt</w:t>
      </w:r>
      <w:r w:rsidR="00594C66">
        <w:t xml:space="preserve"> </w:t>
      </w:r>
      <w:r w:rsidR="00594C66" w:rsidRPr="00594C66">
        <w:t>Mitteleuropas ist Deutschland im</w:t>
      </w:r>
      <w:r w:rsidR="00594C66">
        <w:t xml:space="preserve"> </w:t>
      </w:r>
      <w:r w:rsidR="00594C66" w:rsidRPr="00594C66">
        <w:t>EMEA-Raum</w:t>
      </w:r>
      <w:r w:rsidR="00594C66">
        <w:t xml:space="preserve"> </w:t>
      </w:r>
      <w:r w:rsidR="00594C66" w:rsidRPr="00594C66">
        <w:t>führend bei voll ausgestatteten Büros</w:t>
      </w:r>
      <w:r w:rsidR="00594C66" w:rsidRPr="007E0DC2">
        <w:t xml:space="preserve">“, </w:t>
      </w:r>
      <w:r w:rsidR="00843D5E" w:rsidRPr="007E0DC2">
        <w:t>sagt</w:t>
      </w:r>
      <w:r w:rsidR="00594C66" w:rsidRPr="007E0DC2">
        <w:t xml:space="preserve"> </w:t>
      </w:r>
      <w:r w:rsidR="00A06018" w:rsidRPr="007E0DC2">
        <w:t>Daniel Grimm</w:t>
      </w:r>
      <w:r w:rsidR="00594C66" w:rsidRPr="007E0DC2">
        <w:t xml:space="preserve">, </w:t>
      </w:r>
      <w:r w:rsidR="00A06018" w:rsidRPr="007E0DC2">
        <w:t>Development</w:t>
      </w:r>
      <w:r w:rsidR="00A06018">
        <w:t xml:space="preserve"> Director </w:t>
      </w:r>
      <w:r w:rsidR="007E0DC2">
        <w:t xml:space="preserve">bei </w:t>
      </w:r>
      <w:r w:rsidR="00A06018">
        <w:t>Regus.</w:t>
      </w:r>
      <w:r w:rsidR="00594C66" w:rsidRPr="00594C66">
        <w:t xml:space="preserve"> </w:t>
      </w:r>
      <w:r w:rsidR="00594C66">
        <w:t>„</w:t>
      </w:r>
      <w:r w:rsidR="00594C66" w:rsidRPr="00594C66">
        <w:t>Angekurbelt</w:t>
      </w:r>
      <w:r w:rsidR="00594C66">
        <w:t xml:space="preserve"> </w:t>
      </w:r>
      <w:r w:rsidR="00594C66" w:rsidRPr="00594C66">
        <w:t xml:space="preserve">von </w:t>
      </w:r>
      <w:r w:rsidR="00A06018">
        <w:t xml:space="preserve">den veränderten Anforderungen von </w:t>
      </w:r>
      <w:r w:rsidR="00594C66" w:rsidRPr="00594C66">
        <w:t>Arbeitnehmern</w:t>
      </w:r>
      <w:r w:rsidR="007E0DC2">
        <w:t xml:space="preserve"> </w:t>
      </w:r>
      <w:r w:rsidR="00594C66" w:rsidRPr="00594C66">
        <w:t xml:space="preserve">und </w:t>
      </w:r>
      <w:r w:rsidR="00937398">
        <w:t>-</w:t>
      </w:r>
      <w:r w:rsidR="00594C66" w:rsidRPr="00594C66">
        <w:t xml:space="preserve">gebern </w:t>
      </w:r>
      <w:r w:rsidR="00A06018">
        <w:t>an die Arbeitswelt von morgen</w:t>
      </w:r>
      <w:r w:rsidR="00594C66">
        <w:t xml:space="preserve"> </w:t>
      </w:r>
      <w:r w:rsidR="00594C66" w:rsidRPr="00594C66">
        <w:t xml:space="preserve">und </w:t>
      </w:r>
      <w:r w:rsidR="00A06018">
        <w:t xml:space="preserve">von </w:t>
      </w:r>
      <w:r w:rsidR="00594C66" w:rsidRPr="00594C66">
        <w:t xml:space="preserve">kostenbewussten </w:t>
      </w:r>
      <w:r w:rsidR="00A06018">
        <w:t xml:space="preserve">Finanzleuten </w:t>
      </w:r>
      <w:r w:rsidR="0070336B">
        <w:t xml:space="preserve">erwarten wir </w:t>
      </w:r>
      <w:r w:rsidR="0070336B" w:rsidRPr="008E0EC7">
        <w:t>–</w:t>
      </w:r>
      <w:r w:rsidR="0070336B">
        <w:t xml:space="preserve"> und 65 % der deutschen Unternehmer</w:t>
      </w:r>
      <w:r w:rsidR="0070336B">
        <w:rPr>
          <w:rStyle w:val="FootnoteReference"/>
        </w:rPr>
        <w:footnoteReference w:id="1"/>
      </w:r>
      <w:r w:rsidR="0070336B">
        <w:t xml:space="preserve"> </w:t>
      </w:r>
      <w:r w:rsidR="0070336B" w:rsidRPr="008E0EC7">
        <w:t>–</w:t>
      </w:r>
      <w:r w:rsidR="0070336B">
        <w:t xml:space="preserve"> auch in den kommenden Jahren eine </w:t>
      </w:r>
      <w:r w:rsidR="00A06018">
        <w:t xml:space="preserve">stark </w:t>
      </w:r>
      <w:r w:rsidR="0070336B">
        <w:t>steigende Nachfrage in diesem Bereich.</w:t>
      </w:r>
      <w:r w:rsidR="00594C66">
        <w:t xml:space="preserve">“ </w:t>
      </w:r>
    </w:p>
    <w:p w14:paraId="17204BC1" w14:textId="30A98895" w:rsidR="00843D5E" w:rsidRDefault="0070336B" w:rsidP="00335197">
      <w:pPr>
        <w:jc w:val="both"/>
      </w:pPr>
      <w:r>
        <w:t xml:space="preserve">Vorzüge einer Franchise-Partnerschaft mit Regus gibt es </w:t>
      </w:r>
      <w:r w:rsidR="00A06018">
        <w:t xml:space="preserve">dabei </w:t>
      </w:r>
      <w:r>
        <w:t xml:space="preserve">zuhauf: ein fester Kundenstamm von Großkonzernen bis hin zu Kleinunternehmen, </w:t>
      </w:r>
      <w:r w:rsidR="00160019">
        <w:t xml:space="preserve">viele Regionen mit </w:t>
      </w:r>
      <w:r w:rsidR="00A06018">
        <w:t>weiterem Wachstumspotenzial</w:t>
      </w:r>
      <w:r w:rsidR="00160019">
        <w:t xml:space="preserve"> sowie ein</w:t>
      </w:r>
      <w:r w:rsidR="00A06018">
        <w:t>e</w:t>
      </w:r>
      <w:r w:rsidR="00160019">
        <w:t xml:space="preserve"> etablierte und erprobte </w:t>
      </w:r>
      <w:r w:rsidR="00A06018">
        <w:t>Vertriebs- und Verwaltungsplattform</w:t>
      </w:r>
      <w:r w:rsidR="00160019">
        <w:t xml:space="preserve"> basierend </w:t>
      </w:r>
      <w:r w:rsidR="00392AEF">
        <w:t xml:space="preserve">auf </w:t>
      </w:r>
      <w:r w:rsidR="00160019">
        <w:t>langjährigen Branch</w:t>
      </w:r>
      <w:r w:rsidR="00937398">
        <w:t>en</w:t>
      </w:r>
      <w:r w:rsidR="00160019">
        <w:t>kenntnissen</w:t>
      </w:r>
      <w:r w:rsidR="00392AEF">
        <w:t xml:space="preserve"> und -Erfahrungen</w:t>
      </w:r>
      <w:r w:rsidR="00A06018">
        <w:t xml:space="preserve"> aus bald 30 Jahren Geschäftstätigkeit</w:t>
      </w:r>
      <w:r w:rsidR="00160019">
        <w:t xml:space="preserve">. </w:t>
      </w:r>
      <w:r w:rsidR="00843D5E">
        <w:t>Darüber hinaus eröffnen sich Regus Franchise-Partnern exklusive First</w:t>
      </w:r>
      <w:r w:rsidR="00A06018">
        <w:t>-</w:t>
      </w:r>
      <w:r w:rsidR="00843D5E">
        <w:t>Mov</w:t>
      </w:r>
      <w:r w:rsidR="004B1998">
        <w:t>er-Vorteile.</w:t>
      </w:r>
      <w:r w:rsidR="00843D5E">
        <w:t xml:space="preserve"> </w:t>
      </w:r>
    </w:p>
    <w:p w14:paraId="53E2E196" w14:textId="062B1CC5" w:rsidR="00C96475" w:rsidRDefault="00843D5E" w:rsidP="00335197">
      <w:pPr>
        <w:jc w:val="both"/>
      </w:pPr>
      <w:r>
        <w:t>„</w:t>
      </w:r>
      <w:r w:rsidR="00D30370">
        <w:t xml:space="preserve">Im Rahmen der </w:t>
      </w:r>
      <w:r>
        <w:t xml:space="preserve">Franchise Expo Frankfurt </w:t>
      </w:r>
      <w:r w:rsidR="00D30370">
        <w:t xml:space="preserve">starten wir mit unserem neuen Angebot </w:t>
      </w:r>
      <w:r>
        <w:t>frisch auf dem Markt</w:t>
      </w:r>
      <w:r w:rsidR="00D30370">
        <w:t xml:space="preserve"> und bieten eine</w:t>
      </w:r>
      <w:r>
        <w:t xml:space="preserve"> einmalige </w:t>
      </w:r>
      <w:r w:rsidRPr="004B1998">
        <w:t>Gelegenheit für ein Greenfield Investment mit der Chance, sich</w:t>
      </w:r>
      <w:r w:rsidR="004B1998" w:rsidRPr="004B1998">
        <w:t xml:space="preserve"> </w:t>
      </w:r>
      <w:r w:rsidR="00A06018" w:rsidRPr="004B1998">
        <w:t>Flächen</w:t>
      </w:r>
      <w:r w:rsidRPr="004B1998">
        <w:t xml:space="preserve"> in Toplagen zu sichern,“  so </w:t>
      </w:r>
      <w:r w:rsidR="00A06018" w:rsidRPr="004B1998">
        <w:t xml:space="preserve"> Grimm</w:t>
      </w:r>
      <w:r w:rsidRPr="004B1998">
        <w:t>.</w:t>
      </w:r>
      <w:r w:rsidR="00C96475" w:rsidRPr="004B1998">
        <w:t xml:space="preserve"> „In den letzten</w:t>
      </w:r>
      <w:r w:rsidR="00C96475">
        <w:t xml:space="preserve"> drei Jahren ist das globale Regus Netzwerk um 40 % gewachsen und </w:t>
      </w:r>
      <w:r w:rsidR="00D30370">
        <w:t>der Trend zeigt weiterhin nach oben</w:t>
      </w:r>
      <w:r w:rsidR="00C96475">
        <w:t>. Betreiber neuer Regus</w:t>
      </w:r>
      <w:r w:rsidR="00427B17">
        <w:t xml:space="preserve"> </w:t>
      </w:r>
      <w:r w:rsidR="00C96475">
        <w:t xml:space="preserve">Standorte profitieren anteilig von diesem Wachstumstrend und können aktiv dazu beitragen diesen weiter </w:t>
      </w:r>
      <w:r w:rsidR="00D30370">
        <w:t>positiv zu gestalten</w:t>
      </w:r>
      <w:r w:rsidR="00C96475">
        <w:t>. Effiziente Abläufe, erhebliche Skalen-Effekte und eine zentrale Vertriebsunterstützung sind nur ein paar der Vorteile einer Franchise-Partnerschaft.“</w:t>
      </w:r>
    </w:p>
    <w:p w14:paraId="0610396A" w14:textId="6FC15A2D" w:rsidR="008A172B" w:rsidRDefault="000433AE" w:rsidP="008A172B">
      <w:pPr>
        <w:jc w:val="both"/>
      </w:pPr>
      <w:r>
        <w:t xml:space="preserve">Das Franchise-Angebot von Regus richtet sich sowohl an Branchen-Neulinge, wie auch an Besitzer </w:t>
      </w:r>
      <w:r w:rsidR="00A06018">
        <w:t>von Büroimmobilien</w:t>
      </w:r>
      <w:r>
        <w:t xml:space="preserve">. Diese können durch eine </w:t>
      </w:r>
      <w:r w:rsidR="00A06018">
        <w:t xml:space="preserve">Migliedschaft </w:t>
      </w:r>
      <w:r>
        <w:t>i</w:t>
      </w:r>
      <w:r w:rsidR="00A06018">
        <w:t>m</w:t>
      </w:r>
      <w:r>
        <w:t xml:space="preserve"> Regus</w:t>
      </w:r>
      <w:r w:rsidR="00FE526C">
        <w:t>-</w:t>
      </w:r>
      <w:r>
        <w:t xml:space="preserve">Netzwerk ihr Portfolio signifikant ausbauen.   </w:t>
      </w:r>
    </w:p>
    <w:p w14:paraId="3956BA50" w14:textId="37D74166" w:rsidR="00594C66" w:rsidRDefault="008A172B" w:rsidP="008A172B">
      <w:pPr>
        <w:jc w:val="both"/>
      </w:pPr>
      <w:r w:rsidRPr="008A172B">
        <w:rPr>
          <w:b/>
        </w:rPr>
        <w:t>Erste internationale Franchisemesse Deutschlands</w:t>
      </w:r>
      <w:r>
        <w:rPr>
          <w:b/>
        </w:rPr>
        <w:tab/>
      </w:r>
      <w:r>
        <w:rPr>
          <w:b/>
        </w:rPr>
        <w:br/>
      </w:r>
      <w:r>
        <w:t>D</w:t>
      </w:r>
      <w:r w:rsidR="008925E4">
        <w:t xml:space="preserve">ie erstmalig in Deutschland stattfinde Franchise Expo Frankfurt </w:t>
      </w:r>
      <w:r w:rsidR="00DF10D3">
        <w:t>sprich</w:t>
      </w:r>
      <w:r w:rsidR="00CD1794">
        <w:t>t</w:t>
      </w:r>
      <w:r w:rsidR="00070151" w:rsidRPr="00070151">
        <w:t xml:space="preserve"> potentielle Neugründer und bestehende Franchisenehmer</w:t>
      </w:r>
      <w:r w:rsidR="00DF10D3">
        <w:t xml:space="preserve"> gleichermaßen an</w:t>
      </w:r>
      <w:r w:rsidR="00070151">
        <w:t xml:space="preserve">. Vom 27. bis zum 29. September werden auf dem </w:t>
      </w:r>
      <w:r w:rsidR="00070151">
        <w:lastRenderedPageBreak/>
        <w:t>Messegelände Frankfurt über 100 Aussteller aus aller Welt ihr Branchenwissen in Fachvorträgen und Workshops teilen.</w:t>
      </w:r>
      <w:r w:rsidR="005A06DE">
        <w:t xml:space="preserve"> </w:t>
      </w:r>
      <w:r w:rsidR="00D30370">
        <w:t xml:space="preserve">Und sie bewegen sich in einem spannenden Markt: </w:t>
      </w:r>
      <w:r w:rsidR="005A06DE">
        <w:t>Laut aktuellen Zahlen des Deutschen Franchiseverbands spielt das Thema Franchis</w:t>
      </w:r>
      <w:r w:rsidR="00CD1794">
        <w:t>ing</w:t>
      </w:r>
      <w:r w:rsidR="005A06DE">
        <w:t xml:space="preserve"> eine zunehmend wichtige Rolle innerhalb der deutschen Wirtschaft. So erwirtschaften aktuell rund 700.000 Mitarbeiter bei Franchisepartnern und -Betrieben einen jährlichen Umsatz von 104 Milliarden Euro. </w:t>
      </w:r>
      <w:r w:rsidR="00070151">
        <w:t>Das Franchise-Angebot von Regus sticht hierbei insbesondere durch einen reinen B2B-Ansatz heraus.</w:t>
      </w:r>
    </w:p>
    <w:p w14:paraId="47496E2E" w14:textId="5B1BC35B" w:rsidR="00AC1AC9" w:rsidRDefault="00363E27" w:rsidP="00D35AFE">
      <w:pPr>
        <w:spacing w:after="0" w:line="259" w:lineRule="auto"/>
        <w:contextualSpacing/>
        <w:outlineLvl w:val="0"/>
        <w:rPr>
          <w:rFonts w:ascii="Calibri" w:eastAsia="Times New Roman" w:hAnsi="Calibri" w:cs="Segoe UI"/>
          <w:b/>
          <w:bCs/>
          <w:color w:val="000000"/>
          <w:lang w:eastAsia="en-GB"/>
        </w:rPr>
      </w:pPr>
      <w:r>
        <w:rPr>
          <w:rFonts w:ascii="Calibri" w:eastAsia="Times New Roman" w:hAnsi="Calibri" w:cs="Segoe UI"/>
          <w:b/>
          <w:bCs/>
          <w:color w:val="000000"/>
          <w:lang w:eastAsia="en-GB"/>
        </w:rPr>
        <w:br/>
      </w:r>
    </w:p>
    <w:p w14:paraId="34C71E92" w14:textId="305BA804" w:rsidR="00E769E2" w:rsidRPr="002124C8" w:rsidRDefault="00E769E2" w:rsidP="00D35AFE">
      <w:pPr>
        <w:spacing w:after="0" w:line="259" w:lineRule="auto"/>
        <w:contextualSpacing/>
        <w:outlineLvl w:val="0"/>
        <w:rPr>
          <w:rFonts w:ascii="Calibri" w:eastAsia="Times New Roman" w:hAnsi="Calibri" w:cs="Segoe UI"/>
          <w:b/>
          <w:bCs/>
          <w:color w:val="000000"/>
          <w:lang w:eastAsia="en-GB"/>
        </w:rPr>
      </w:pPr>
      <w:r w:rsidRPr="002124C8">
        <w:rPr>
          <w:rFonts w:ascii="Calibri" w:eastAsia="Times New Roman" w:hAnsi="Calibri" w:cs="Segoe UI"/>
          <w:b/>
          <w:bCs/>
          <w:color w:val="000000"/>
          <w:lang w:eastAsia="en-GB"/>
        </w:rPr>
        <w:t>Über Regus</w:t>
      </w:r>
    </w:p>
    <w:p w14:paraId="6DFC566A" w14:textId="26E96781" w:rsidR="00E769E2" w:rsidRPr="002124C8" w:rsidRDefault="00E769E2" w:rsidP="00E769E2">
      <w:pPr>
        <w:spacing w:after="0" w:line="259" w:lineRule="auto"/>
        <w:contextualSpacing/>
        <w:rPr>
          <w:rFonts w:ascii="Calibri" w:eastAsia="Times New Roman" w:hAnsi="Calibri" w:cs="Segoe UI"/>
          <w:bCs/>
          <w:color w:val="000000"/>
          <w:lang w:eastAsia="en-GB"/>
        </w:rPr>
      </w:pPr>
      <w:r w:rsidRPr="002124C8">
        <w:rPr>
          <w:rFonts w:ascii="Calibri" w:eastAsia="Times New Roman" w:hAnsi="Calibri" w:cs="Segoe UI"/>
          <w:bCs/>
          <w:color w:val="000000"/>
          <w:lang w:eastAsia="en-GB"/>
        </w:rPr>
        <w:t>Regus ist der weltweit größte Anbie</w:t>
      </w:r>
      <w:r w:rsidR="000315EC">
        <w:rPr>
          <w:rFonts w:ascii="Calibri" w:eastAsia="Times New Roman" w:hAnsi="Calibri" w:cs="Segoe UI"/>
          <w:bCs/>
          <w:color w:val="000000"/>
          <w:lang w:eastAsia="en-GB"/>
        </w:rPr>
        <w:t>ter von flexiblen Bürolösunge</w:t>
      </w:r>
      <w:r w:rsidR="000315EC" w:rsidRPr="008E0EC7">
        <w:rPr>
          <w:rFonts w:ascii="Calibri" w:eastAsia="Times New Roman" w:hAnsi="Calibri" w:cs="Segoe UI"/>
          <w:bCs/>
          <w:color w:val="000000"/>
          <w:lang w:eastAsia="en-GB"/>
        </w:rPr>
        <w:t>n. Das Unternehmen verfügt über ein Netzwerk von</w:t>
      </w:r>
      <w:r w:rsidR="00A06018">
        <w:rPr>
          <w:rFonts w:ascii="Calibri" w:eastAsia="Times New Roman" w:hAnsi="Calibri" w:cs="Segoe UI"/>
          <w:bCs/>
          <w:color w:val="000000"/>
          <w:lang w:eastAsia="en-GB"/>
        </w:rPr>
        <w:t xml:space="preserve"> 3.150</w:t>
      </w:r>
      <w:r w:rsidR="000315EC" w:rsidRPr="008E0EC7">
        <w:rPr>
          <w:rFonts w:ascii="Calibri" w:eastAsia="Times New Roman" w:hAnsi="Calibri" w:cs="Segoe UI"/>
          <w:bCs/>
          <w:color w:val="000000"/>
          <w:lang w:eastAsia="en-GB"/>
        </w:rPr>
        <w:t xml:space="preserve"> Business Centern in </w:t>
      </w:r>
      <w:r w:rsidR="00691684" w:rsidRPr="008E0EC7">
        <w:rPr>
          <w:rFonts w:ascii="Calibri" w:eastAsia="Times New Roman" w:hAnsi="Calibri" w:cs="Segoe UI"/>
          <w:bCs/>
          <w:color w:val="000000"/>
          <w:lang w:eastAsia="en-GB"/>
        </w:rPr>
        <w:t>mehr als 1</w:t>
      </w:r>
      <w:r w:rsidR="003E04A1" w:rsidRPr="008E0EC7">
        <w:rPr>
          <w:rFonts w:ascii="Calibri" w:eastAsia="Times New Roman" w:hAnsi="Calibri" w:cs="Segoe UI"/>
          <w:bCs/>
          <w:color w:val="000000"/>
          <w:lang w:eastAsia="en-GB"/>
        </w:rPr>
        <w:t>.</w:t>
      </w:r>
      <w:r w:rsidR="00691684" w:rsidRPr="008E0EC7">
        <w:rPr>
          <w:rFonts w:ascii="Calibri" w:eastAsia="Times New Roman" w:hAnsi="Calibri" w:cs="Segoe UI"/>
          <w:bCs/>
          <w:color w:val="000000"/>
          <w:lang w:eastAsia="en-GB"/>
        </w:rPr>
        <w:t>000</w:t>
      </w:r>
      <w:r w:rsidR="000315EC" w:rsidRPr="008E0EC7">
        <w:rPr>
          <w:rFonts w:ascii="Calibri" w:eastAsia="Times New Roman" w:hAnsi="Calibri" w:cs="Segoe UI"/>
          <w:bCs/>
          <w:color w:val="000000"/>
          <w:lang w:eastAsia="en-GB"/>
        </w:rPr>
        <w:t xml:space="preserve"> Städten, international verteilt </w:t>
      </w:r>
      <w:r w:rsidR="00FB2B70" w:rsidRPr="008E0EC7">
        <w:rPr>
          <w:rFonts w:ascii="Calibri" w:eastAsia="Times New Roman" w:hAnsi="Calibri" w:cs="Segoe UI"/>
          <w:bCs/>
          <w:color w:val="000000"/>
          <w:lang w:eastAsia="en-GB"/>
        </w:rPr>
        <w:t>auf</w:t>
      </w:r>
      <w:r w:rsidR="000315EC" w:rsidRPr="008E0EC7">
        <w:rPr>
          <w:rFonts w:ascii="Calibri" w:eastAsia="Times New Roman" w:hAnsi="Calibri" w:cs="Segoe UI"/>
          <w:bCs/>
          <w:color w:val="000000"/>
          <w:lang w:eastAsia="en-GB"/>
        </w:rPr>
        <w:t xml:space="preserve"> </w:t>
      </w:r>
      <w:r w:rsidR="001067B1" w:rsidRPr="008E0EC7">
        <w:rPr>
          <w:rFonts w:ascii="Calibri" w:eastAsia="Times New Roman" w:hAnsi="Calibri" w:cs="Segoe UI"/>
          <w:bCs/>
          <w:color w:val="000000"/>
          <w:lang w:eastAsia="en-GB"/>
        </w:rPr>
        <w:t xml:space="preserve">über </w:t>
      </w:r>
      <w:r w:rsidR="000315EC" w:rsidRPr="008E0EC7">
        <w:rPr>
          <w:rFonts w:ascii="Calibri" w:eastAsia="Times New Roman" w:hAnsi="Calibri" w:cs="Segoe UI"/>
          <w:bCs/>
          <w:color w:val="000000"/>
          <w:lang w:eastAsia="en-GB"/>
        </w:rPr>
        <w:t>1</w:t>
      </w:r>
      <w:r w:rsidR="00A06018">
        <w:rPr>
          <w:rFonts w:ascii="Calibri" w:eastAsia="Times New Roman" w:hAnsi="Calibri" w:cs="Segoe UI"/>
          <w:bCs/>
          <w:color w:val="000000"/>
          <w:lang w:eastAsia="en-GB"/>
        </w:rPr>
        <w:t>1</w:t>
      </w:r>
      <w:r w:rsidR="001067B1" w:rsidRPr="008E0EC7">
        <w:rPr>
          <w:rFonts w:ascii="Calibri" w:eastAsia="Times New Roman" w:hAnsi="Calibri" w:cs="Segoe UI"/>
          <w:bCs/>
          <w:color w:val="000000"/>
          <w:lang w:eastAsia="en-GB"/>
        </w:rPr>
        <w:t>0</w:t>
      </w:r>
      <w:r w:rsidR="000315EC" w:rsidRPr="008E0EC7">
        <w:rPr>
          <w:rFonts w:ascii="Calibri" w:eastAsia="Times New Roman" w:hAnsi="Calibri" w:cs="Segoe UI"/>
          <w:bCs/>
          <w:color w:val="000000"/>
          <w:lang w:eastAsia="en-GB"/>
        </w:rPr>
        <w:t xml:space="preserve"> Länder. Weltweit </w:t>
      </w:r>
      <w:r w:rsidR="00797071" w:rsidRPr="008E0EC7">
        <w:rPr>
          <w:rFonts w:ascii="Calibri" w:eastAsia="Times New Roman" w:hAnsi="Calibri" w:cs="Segoe UI"/>
          <w:bCs/>
          <w:color w:val="000000"/>
          <w:lang w:eastAsia="en-GB"/>
        </w:rPr>
        <w:t>unterstützt Regus</w:t>
      </w:r>
      <w:r w:rsidR="000315EC" w:rsidRPr="008E0EC7">
        <w:rPr>
          <w:rFonts w:ascii="Calibri" w:eastAsia="Times New Roman" w:hAnsi="Calibri" w:cs="Segoe UI"/>
          <w:bCs/>
          <w:color w:val="000000"/>
          <w:lang w:eastAsia="en-GB"/>
        </w:rPr>
        <w:t xml:space="preserve"> 2,</w:t>
      </w:r>
      <w:r w:rsidR="00305F62">
        <w:rPr>
          <w:rFonts w:ascii="Calibri" w:eastAsia="Times New Roman" w:hAnsi="Calibri" w:cs="Segoe UI"/>
          <w:bCs/>
          <w:color w:val="000000"/>
          <w:lang w:eastAsia="en-GB"/>
        </w:rPr>
        <w:t>5</w:t>
      </w:r>
      <w:r w:rsidR="000315EC" w:rsidRPr="008E0EC7">
        <w:rPr>
          <w:rFonts w:ascii="Calibri" w:eastAsia="Times New Roman" w:hAnsi="Calibri" w:cs="Segoe UI"/>
          <w:bCs/>
          <w:color w:val="000000"/>
          <w:lang w:eastAsia="en-GB"/>
        </w:rPr>
        <w:t xml:space="preserve"> Millionen Mitglieder</w:t>
      </w:r>
      <w:r w:rsidR="00FB2B70" w:rsidRPr="008E0EC7">
        <w:rPr>
          <w:rFonts w:ascii="Calibri" w:eastAsia="Times New Roman" w:hAnsi="Calibri" w:cs="Segoe UI"/>
          <w:bCs/>
          <w:color w:val="000000"/>
          <w:lang w:eastAsia="en-GB"/>
        </w:rPr>
        <w:t>. Zu den</w:t>
      </w:r>
      <w:r w:rsidR="000315EC" w:rsidRPr="008E0EC7">
        <w:rPr>
          <w:rFonts w:ascii="Calibri" w:eastAsia="Times New Roman" w:hAnsi="Calibri" w:cs="Segoe UI"/>
          <w:bCs/>
          <w:color w:val="000000"/>
          <w:lang w:eastAsia="en-GB"/>
        </w:rPr>
        <w:t xml:space="preserve"> </w:t>
      </w:r>
      <w:r w:rsidRPr="008E0EC7">
        <w:rPr>
          <w:rFonts w:ascii="Calibri" w:eastAsia="Times New Roman" w:hAnsi="Calibri" w:cs="Segoe UI"/>
          <w:bCs/>
          <w:color w:val="000000"/>
          <w:lang w:eastAsia="en-GB"/>
        </w:rPr>
        <w:t xml:space="preserve">Kunden zählen unter anderem einige der erfolgreichsten Unternehmer und </w:t>
      </w:r>
      <w:r w:rsidR="00A06018">
        <w:rPr>
          <w:rFonts w:ascii="Calibri" w:eastAsia="Times New Roman" w:hAnsi="Calibri" w:cs="Segoe UI"/>
          <w:bCs/>
          <w:color w:val="000000"/>
          <w:lang w:eastAsia="en-GB"/>
        </w:rPr>
        <w:t>Großkonzerne</w:t>
      </w:r>
      <w:r w:rsidRPr="002124C8">
        <w:rPr>
          <w:rFonts w:ascii="Calibri" w:eastAsia="Times New Roman" w:hAnsi="Calibri" w:cs="Segoe UI"/>
          <w:bCs/>
          <w:color w:val="000000"/>
          <w:lang w:eastAsia="en-GB"/>
        </w:rPr>
        <w:t>.</w:t>
      </w:r>
    </w:p>
    <w:p w14:paraId="048C0896" w14:textId="77777777" w:rsidR="00E769E2" w:rsidRPr="002124C8" w:rsidRDefault="00E769E2" w:rsidP="00E769E2">
      <w:pPr>
        <w:spacing w:after="0" w:line="259" w:lineRule="auto"/>
        <w:contextualSpacing/>
        <w:rPr>
          <w:rFonts w:ascii="Calibri" w:eastAsia="Times New Roman" w:hAnsi="Calibri" w:cs="Segoe UI"/>
          <w:bCs/>
          <w:color w:val="000000"/>
          <w:lang w:eastAsia="en-GB"/>
        </w:rPr>
      </w:pPr>
    </w:p>
    <w:p w14:paraId="57A5D2E7" w14:textId="6E348D11" w:rsidR="00FB2B70" w:rsidRDefault="00FB2B70" w:rsidP="00E769E2">
      <w:pPr>
        <w:spacing w:after="0" w:line="259" w:lineRule="auto"/>
        <w:contextualSpacing/>
      </w:pPr>
      <w:r>
        <w:rPr>
          <w:rFonts w:ascii="Calibri" w:eastAsia="Times New Roman" w:hAnsi="Calibri" w:cs="Segoe UI"/>
          <w:bCs/>
          <w:color w:val="000000"/>
          <w:lang w:eastAsia="en-GB"/>
        </w:rPr>
        <w:t xml:space="preserve">Eine Bandbreite von verschiedenen Bürolösungen, </w:t>
      </w:r>
      <w:r w:rsidR="00A06018">
        <w:rPr>
          <w:rFonts w:ascii="Calibri" w:eastAsia="Times New Roman" w:hAnsi="Calibri" w:cs="Segoe UI"/>
          <w:bCs/>
          <w:color w:val="000000"/>
          <w:lang w:eastAsia="en-GB"/>
        </w:rPr>
        <w:t>Co-Working-Arbeitsplätzen und Meetingräumen</w:t>
      </w:r>
      <w:r w:rsidR="00660B81">
        <w:rPr>
          <w:rFonts w:ascii="Calibri" w:eastAsia="Times New Roman" w:hAnsi="Calibri" w:cs="Segoe UI"/>
          <w:bCs/>
          <w:color w:val="000000"/>
          <w:lang w:eastAsia="en-GB"/>
        </w:rPr>
        <w:t xml:space="preserve"> ermöglichen es Kunden </w:t>
      </w:r>
      <w:r w:rsidR="000D1C95">
        <w:rPr>
          <w:rFonts w:ascii="Calibri" w:eastAsia="Times New Roman" w:hAnsi="Calibri" w:cs="Segoe UI"/>
          <w:bCs/>
          <w:color w:val="000000"/>
          <w:lang w:eastAsia="en-GB"/>
        </w:rPr>
        <w:t>und Unternehmen</w:t>
      </w:r>
      <w:r w:rsidR="00D75A24">
        <w:rPr>
          <w:rFonts w:ascii="Calibri" w:eastAsia="Times New Roman" w:hAnsi="Calibri" w:cs="Segoe UI"/>
          <w:bCs/>
          <w:color w:val="000000"/>
          <w:lang w:eastAsia="en-GB"/>
        </w:rPr>
        <w:t>,</w:t>
      </w:r>
      <w:r w:rsidR="000D1C95">
        <w:rPr>
          <w:rFonts w:ascii="Calibri" w:eastAsia="Times New Roman" w:hAnsi="Calibri" w:cs="Segoe UI"/>
          <w:bCs/>
          <w:color w:val="000000"/>
          <w:lang w:eastAsia="en-GB"/>
        </w:rPr>
        <w:t xml:space="preserve"> den individuellen Budgetvorstellungen entsprechend, </w:t>
      </w:r>
      <w:r w:rsidR="00660B81">
        <w:t xml:space="preserve">zu </w:t>
      </w:r>
      <w:r w:rsidR="00660B81" w:rsidRPr="00EB2AE4">
        <w:t>jeder Zeit ortsunabhängig</w:t>
      </w:r>
      <w:r w:rsidR="00660B81">
        <w:t xml:space="preserve"> </w:t>
      </w:r>
      <w:r w:rsidR="000D1C95">
        <w:t>zu</w:t>
      </w:r>
      <w:r w:rsidR="00660B81" w:rsidRPr="00EB2AE4">
        <w:t xml:space="preserve"> </w:t>
      </w:r>
      <w:r w:rsidR="00660B81">
        <w:t>arbeiten.</w:t>
      </w:r>
      <w:r w:rsidR="000D1C95">
        <w:t xml:space="preserve"> </w:t>
      </w:r>
      <w:r w:rsidR="00D75A24">
        <w:t>Hinzu kommen die zunehmend attraktiven „Virtual Office“) und „Workplace Recovery“ Angebote.</w:t>
      </w:r>
    </w:p>
    <w:p w14:paraId="1A5D20D8" w14:textId="77777777" w:rsidR="000D1C95" w:rsidRDefault="000D1C95" w:rsidP="00E769E2">
      <w:pPr>
        <w:spacing w:after="0" w:line="259" w:lineRule="auto"/>
        <w:contextualSpacing/>
      </w:pPr>
    </w:p>
    <w:p w14:paraId="08260DA1" w14:textId="13B9EEA8" w:rsidR="00777023" w:rsidRDefault="00770077" w:rsidP="00A90AEC">
      <w:pPr>
        <w:rPr>
          <w:rFonts w:ascii="Calibri" w:hAnsi="Calibri" w:cs="Segoe UI"/>
          <w:bCs/>
          <w:color w:val="000000"/>
          <w:lang w:eastAsia="en-GB"/>
        </w:rPr>
      </w:pPr>
      <w:r w:rsidRPr="00770077">
        <w:rPr>
          <w:rFonts w:ascii="Calibri" w:eastAsia="Times New Roman" w:hAnsi="Calibri" w:cs="Segoe UI"/>
          <w:bCs/>
          <w:color w:val="000000"/>
          <w:lang w:eastAsia="en-GB"/>
        </w:rPr>
        <w:t>Regus wurde 1989 in Brüssel gegründet und hat seinen Hauptsitz in Luxemburg. Das Unternehmen ist an der London Stock Exchange gelistet. Weitere Informationen finden Sie unter:</w:t>
      </w:r>
      <w:r w:rsidRPr="00770077">
        <w:rPr>
          <w:rFonts w:ascii="Calibri" w:hAnsi="Calibri" w:cs="Segoe UI"/>
          <w:bCs/>
          <w:lang w:eastAsia="en-GB"/>
        </w:rPr>
        <w:t> </w:t>
      </w:r>
      <w:hyperlink r:id="rId8" w:history="1">
        <w:r w:rsidRPr="00770077">
          <w:rPr>
            <w:rFonts w:ascii="Calibri" w:hAnsi="Calibri" w:cs="Segoe UI"/>
            <w:bCs/>
            <w:color w:val="000000"/>
            <w:lang w:eastAsia="en-GB"/>
          </w:rPr>
          <w:t>www.regus.de</w:t>
        </w:r>
      </w:hyperlink>
      <w:r w:rsidR="007C636E">
        <w:rPr>
          <w:rFonts w:ascii="Calibri" w:hAnsi="Calibri" w:cs="Segoe UI"/>
          <w:bCs/>
          <w:color w:val="000000"/>
          <w:lang w:eastAsia="en-GB"/>
        </w:rPr>
        <w:t xml:space="preserve"> </w:t>
      </w:r>
    </w:p>
    <w:p w14:paraId="6814C9B5" w14:textId="6CFA4655" w:rsidR="00335197" w:rsidRPr="00335197" w:rsidRDefault="00545EE0" w:rsidP="00335197">
      <w:pPr>
        <w:rPr>
          <w:rFonts w:ascii="Calibri" w:eastAsia="Times New Roman" w:hAnsi="Calibri" w:cs="Segoe UI"/>
          <w:b/>
          <w:bCs/>
          <w:color w:val="000000"/>
          <w:lang w:eastAsia="en-GB"/>
        </w:rPr>
      </w:pPr>
      <w:r>
        <w:rPr>
          <w:rFonts w:ascii="Calibri" w:eastAsia="Times New Roman" w:hAnsi="Calibri" w:cs="Segoe UI"/>
          <w:b/>
          <w:bCs/>
          <w:color w:val="000000"/>
          <w:lang w:eastAsia="en-GB"/>
        </w:rPr>
        <w:br/>
      </w:r>
      <w:r w:rsidR="00335197" w:rsidRPr="00335197">
        <w:rPr>
          <w:rFonts w:ascii="Calibri" w:eastAsia="Times New Roman" w:hAnsi="Calibri" w:cs="Segoe UI"/>
          <w:b/>
          <w:bCs/>
          <w:color w:val="000000"/>
          <w:lang w:eastAsia="en-GB"/>
        </w:rPr>
        <w:t>Kontaktdaten:</w:t>
      </w:r>
    </w:p>
    <w:p w14:paraId="70419449" w14:textId="536D6FFB" w:rsidR="00335197" w:rsidRPr="00335197" w:rsidRDefault="00545EE0" w:rsidP="00335197">
      <w:pPr>
        <w:spacing w:after="0" w:line="240" w:lineRule="auto"/>
        <w:rPr>
          <w:rFonts w:ascii="Calibri" w:eastAsia="Times New Roman" w:hAnsi="Calibri" w:cs="Segoe UI"/>
          <w:bCs/>
          <w:color w:val="000000"/>
          <w:lang w:eastAsia="en-GB"/>
        </w:rPr>
      </w:pPr>
      <w:r>
        <w:rPr>
          <w:rFonts w:ascii="Calibri" w:eastAsia="Times New Roman" w:hAnsi="Calibri" w:cs="Segoe UI"/>
          <w:bCs/>
          <w:color w:val="000000"/>
          <w:lang w:eastAsia="en-GB"/>
        </w:rPr>
        <w:t>C</w:t>
      </w:r>
      <w:r w:rsidR="00335197" w:rsidRPr="00335197">
        <w:rPr>
          <w:rFonts w:ascii="Calibri" w:eastAsia="Times New Roman" w:hAnsi="Calibri" w:cs="Segoe UI"/>
          <w:bCs/>
          <w:color w:val="000000"/>
          <w:lang w:eastAsia="en-GB"/>
        </w:rPr>
        <w:t>ohn &amp; Wolfe</w:t>
      </w:r>
    </w:p>
    <w:p w14:paraId="1EE29541" w14:textId="77777777" w:rsidR="00335197" w:rsidRPr="00335197" w:rsidRDefault="00335197" w:rsidP="00335197">
      <w:pPr>
        <w:spacing w:after="0" w:line="240" w:lineRule="auto"/>
        <w:rPr>
          <w:rFonts w:ascii="Calibri" w:eastAsia="Times New Roman" w:hAnsi="Calibri" w:cs="Segoe UI"/>
          <w:bCs/>
          <w:color w:val="000000"/>
          <w:lang w:eastAsia="en-GB"/>
        </w:rPr>
      </w:pPr>
      <w:r w:rsidRPr="00335197">
        <w:rPr>
          <w:rFonts w:ascii="Calibri" w:eastAsia="Times New Roman" w:hAnsi="Calibri" w:cs="Segoe UI"/>
          <w:bCs/>
          <w:color w:val="000000"/>
          <w:lang w:eastAsia="en-GB"/>
        </w:rPr>
        <w:t>E-Mail: karl.stubbe@cohnwolfe.com</w:t>
      </w:r>
    </w:p>
    <w:p w14:paraId="5F05632B" w14:textId="7584B0CF" w:rsidR="00335197" w:rsidRPr="00A90AEC" w:rsidRDefault="00335197" w:rsidP="00335197">
      <w:pPr>
        <w:spacing w:after="0" w:line="240" w:lineRule="auto"/>
        <w:rPr>
          <w:rFonts w:ascii="Calibri" w:eastAsia="Times New Roman" w:hAnsi="Calibri" w:cs="Segoe UI"/>
          <w:bCs/>
          <w:color w:val="000000"/>
          <w:lang w:eastAsia="en-GB"/>
        </w:rPr>
      </w:pPr>
      <w:r w:rsidRPr="00335197">
        <w:rPr>
          <w:rFonts w:ascii="Calibri" w:eastAsia="Times New Roman" w:hAnsi="Calibri" w:cs="Segoe UI"/>
          <w:bCs/>
          <w:color w:val="000000"/>
          <w:lang w:eastAsia="en-GB"/>
        </w:rPr>
        <w:t>Tel: 040-808016-112</w:t>
      </w:r>
    </w:p>
    <w:sectPr w:rsidR="00335197" w:rsidRPr="00A90AEC" w:rsidSect="00CD1794">
      <w:headerReference w:type="default" r:id="rId9"/>
      <w:pgSz w:w="11906" w:h="16838"/>
      <w:pgMar w:top="1440" w:right="1440" w:bottom="1440" w:left="1440" w:header="20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BFBBA" w14:textId="77777777" w:rsidR="000E441A" w:rsidRDefault="000E441A" w:rsidP="0070336B">
      <w:pPr>
        <w:spacing w:after="0" w:line="240" w:lineRule="auto"/>
      </w:pPr>
      <w:r>
        <w:separator/>
      </w:r>
    </w:p>
  </w:endnote>
  <w:endnote w:type="continuationSeparator" w:id="0">
    <w:p w14:paraId="236DEBA9" w14:textId="77777777" w:rsidR="000E441A" w:rsidRDefault="000E441A" w:rsidP="0070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B9768" w14:textId="77777777" w:rsidR="000E441A" w:rsidRDefault="000E441A" w:rsidP="0070336B">
      <w:pPr>
        <w:spacing w:after="0" w:line="240" w:lineRule="auto"/>
      </w:pPr>
      <w:r>
        <w:separator/>
      </w:r>
    </w:p>
  </w:footnote>
  <w:footnote w:type="continuationSeparator" w:id="0">
    <w:p w14:paraId="1F452832" w14:textId="77777777" w:rsidR="000E441A" w:rsidRDefault="000E441A" w:rsidP="0070336B">
      <w:pPr>
        <w:spacing w:after="0" w:line="240" w:lineRule="auto"/>
      </w:pPr>
      <w:r>
        <w:continuationSeparator/>
      </w:r>
    </w:p>
  </w:footnote>
  <w:footnote w:id="1">
    <w:p w14:paraId="1079DA6D" w14:textId="21279657" w:rsidR="0070336B" w:rsidRPr="0070336B" w:rsidRDefault="0070336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0336B">
        <w:rPr>
          <w:lang w:val="en-US"/>
        </w:rPr>
        <w:t xml:space="preserve"> </w:t>
      </w:r>
      <w:r>
        <w:rPr>
          <w:lang w:val="en-US"/>
        </w:rPr>
        <w:t xml:space="preserve">Regus-Bericht </w:t>
      </w:r>
      <w:r w:rsidRPr="0070336B">
        <w:rPr>
          <w:lang w:val="en-US"/>
        </w:rPr>
        <w:t>„</w:t>
      </w:r>
      <w:r>
        <w:rPr>
          <w:lang w:val="en-US"/>
        </w:rPr>
        <w:t>The Workplace Revolution”,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0E09" w14:textId="61A32C21" w:rsidR="00AC1AC9" w:rsidRDefault="00AC1AC9">
    <w:pPr>
      <w:pStyle w:val="Header"/>
    </w:pPr>
    <w:r w:rsidRPr="002124C8">
      <w:rPr>
        <w:b/>
        <w:noProof/>
        <w:lang w:val="en-US" w:eastAsia="ja-JP"/>
      </w:rPr>
      <w:drawing>
        <wp:anchor distT="0" distB="0" distL="114300" distR="114300" simplePos="0" relativeHeight="251658240" behindDoc="0" locked="0" layoutInCell="1" allowOverlap="1" wp14:anchorId="003375DC" wp14:editId="50B2C9AA">
          <wp:simplePos x="0" y="0"/>
          <wp:positionH relativeFrom="column">
            <wp:posOffset>4762500</wp:posOffset>
          </wp:positionH>
          <wp:positionV relativeFrom="paragraph">
            <wp:posOffset>-559435</wp:posOffset>
          </wp:positionV>
          <wp:extent cx="985758" cy="561181"/>
          <wp:effectExtent l="0" t="0" r="5080" b="0"/>
          <wp:wrapSquare wrapText="bothSides"/>
          <wp:docPr id="1" name="Picture 1" descr="C:\Users\Chris\AppData\Local\Microsoft\Windows\INetCache\Content.Outlook\9E79ID6F\regus_logo_RGB_200px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\AppData\Local\Microsoft\Windows\INetCache\Content.Outlook\9E79ID6F\regus_logo_RGB_200px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58" cy="56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5FCA"/>
    <w:multiLevelType w:val="hybridMultilevel"/>
    <w:tmpl w:val="7FEC00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B65793"/>
    <w:multiLevelType w:val="hybridMultilevel"/>
    <w:tmpl w:val="D4740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C0472"/>
    <w:multiLevelType w:val="multilevel"/>
    <w:tmpl w:val="3B6AAF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C39F1"/>
    <w:multiLevelType w:val="hybridMultilevel"/>
    <w:tmpl w:val="6F1C2122"/>
    <w:lvl w:ilvl="0" w:tplc="A0EABFD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74A36"/>
    <w:multiLevelType w:val="multilevel"/>
    <w:tmpl w:val="5FBC2B1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D19BE"/>
    <w:multiLevelType w:val="hybridMultilevel"/>
    <w:tmpl w:val="8A7C3FA4"/>
    <w:lvl w:ilvl="0" w:tplc="E83A967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90D08"/>
    <w:multiLevelType w:val="hybridMultilevel"/>
    <w:tmpl w:val="5FBC2B16"/>
    <w:lvl w:ilvl="0" w:tplc="E274299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500CE"/>
    <w:multiLevelType w:val="hybridMultilevel"/>
    <w:tmpl w:val="090C6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92636"/>
    <w:multiLevelType w:val="hybridMultilevel"/>
    <w:tmpl w:val="3B6AA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23"/>
    <w:rsid w:val="0000242A"/>
    <w:rsid w:val="00004F55"/>
    <w:rsid w:val="0000583E"/>
    <w:rsid w:val="00012379"/>
    <w:rsid w:val="00012E1F"/>
    <w:rsid w:val="00014333"/>
    <w:rsid w:val="00025C0A"/>
    <w:rsid w:val="00027DB9"/>
    <w:rsid w:val="000315EC"/>
    <w:rsid w:val="000368A8"/>
    <w:rsid w:val="000418EC"/>
    <w:rsid w:val="000433AE"/>
    <w:rsid w:val="00045C6A"/>
    <w:rsid w:val="000466FF"/>
    <w:rsid w:val="00051609"/>
    <w:rsid w:val="0005765C"/>
    <w:rsid w:val="00057A5B"/>
    <w:rsid w:val="00066B6A"/>
    <w:rsid w:val="000671EC"/>
    <w:rsid w:val="0006795B"/>
    <w:rsid w:val="00070151"/>
    <w:rsid w:val="00080ADA"/>
    <w:rsid w:val="0008338B"/>
    <w:rsid w:val="0008644E"/>
    <w:rsid w:val="000A5AF3"/>
    <w:rsid w:val="000B5EAA"/>
    <w:rsid w:val="000C67B5"/>
    <w:rsid w:val="000D152E"/>
    <w:rsid w:val="000D1C95"/>
    <w:rsid w:val="000D21A1"/>
    <w:rsid w:val="000D7767"/>
    <w:rsid w:val="000E270F"/>
    <w:rsid w:val="000E3C3B"/>
    <w:rsid w:val="000E3EA8"/>
    <w:rsid w:val="000E4015"/>
    <w:rsid w:val="000E441A"/>
    <w:rsid w:val="000E5DE2"/>
    <w:rsid w:val="000E7855"/>
    <w:rsid w:val="000F576D"/>
    <w:rsid w:val="000F66C9"/>
    <w:rsid w:val="00101830"/>
    <w:rsid w:val="00103C5A"/>
    <w:rsid w:val="00104D2D"/>
    <w:rsid w:val="001067B1"/>
    <w:rsid w:val="00124471"/>
    <w:rsid w:val="00124BF4"/>
    <w:rsid w:val="00134047"/>
    <w:rsid w:val="001360DC"/>
    <w:rsid w:val="001405C4"/>
    <w:rsid w:val="00142BED"/>
    <w:rsid w:val="00151EDB"/>
    <w:rsid w:val="00152FC2"/>
    <w:rsid w:val="00154A26"/>
    <w:rsid w:val="00160019"/>
    <w:rsid w:val="001604CD"/>
    <w:rsid w:val="00163D79"/>
    <w:rsid w:val="00170027"/>
    <w:rsid w:val="00171D92"/>
    <w:rsid w:val="00172795"/>
    <w:rsid w:val="00173E7D"/>
    <w:rsid w:val="00180F8B"/>
    <w:rsid w:val="00185CC9"/>
    <w:rsid w:val="00190E6E"/>
    <w:rsid w:val="00191C9D"/>
    <w:rsid w:val="001961E4"/>
    <w:rsid w:val="001A040B"/>
    <w:rsid w:val="001A1631"/>
    <w:rsid w:val="001A3460"/>
    <w:rsid w:val="001B61CE"/>
    <w:rsid w:val="001C3654"/>
    <w:rsid w:val="001D00C9"/>
    <w:rsid w:val="001F265F"/>
    <w:rsid w:val="00206233"/>
    <w:rsid w:val="002124C8"/>
    <w:rsid w:val="002152CF"/>
    <w:rsid w:val="00215B3C"/>
    <w:rsid w:val="00221DE7"/>
    <w:rsid w:val="00234769"/>
    <w:rsid w:val="002452E9"/>
    <w:rsid w:val="00245575"/>
    <w:rsid w:val="00252191"/>
    <w:rsid w:val="00252E9E"/>
    <w:rsid w:val="002550A0"/>
    <w:rsid w:val="002554F1"/>
    <w:rsid w:val="002555BB"/>
    <w:rsid w:val="002604E1"/>
    <w:rsid w:val="00267ABB"/>
    <w:rsid w:val="00276088"/>
    <w:rsid w:val="002812D6"/>
    <w:rsid w:val="002860E4"/>
    <w:rsid w:val="002A0589"/>
    <w:rsid w:val="002B44BD"/>
    <w:rsid w:val="002C7025"/>
    <w:rsid w:val="002C7292"/>
    <w:rsid w:val="002D08D2"/>
    <w:rsid w:val="002D0F9C"/>
    <w:rsid w:val="002D285F"/>
    <w:rsid w:val="002D6DBB"/>
    <w:rsid w:val="002D7240"/>
    <w:rsid w:val="002D7B49"/>
    <w:rsid w:val="002E601E"/>
    <w:rsid w:val="002E7A63"/>
    <w:rsid w:val="002F56F2"/>
    <w:rsid w:val="0030052C"/>
    <w:rsid w:val="00305F62"/>
    <w:rsid w:val="003063D9"/>
    <w:rsid w:val="00307174"/>
    <w:rsid w:val="00311310"/>
    <w:rsid w:val="00320B3C"/>
    <w:rsid w:val="00322D50"/>
    <w:rsid w:val="0032684E"/>
    <w:rsid w:val="00332ACC"/>
    <w:rsid w:val="00334419"/>
    <w:rsid w:val="00334BA6"/>
    <w:rsid w:val="00335197"/>
    <w:rsid w:val="00337505"/>
    <w:rsid w:val="00341A88"/>
    <w:rsid w:val="00343928"/>
    <w:rsid w:val="00346711"/>
    <w:rsid w:val="00354E56"/>
    <w:rsid w:val="00355F87"/>
    <w:rsid w:val="00356B8D"/>
    <w:rsid w:val="00363B17"/>
    <w:rsid w:val="00363E27"/>
    <w:rsid w:val="00364341"/>
    <w:rsid w:val="00370B96"/>
    <w:rsid w:val="00371A2E"/>
    <w:rsid w:val="00377FD1"/>
    <w:rsid w:val="00384C09"/>
    <w:rsid w:val="00392600"/>
    <w:rsid w:val="00392AEF"/>
    <w:rsid w:val="0039635B"/>
    <w:rsid w:val="003A0E75"/>
    <w:rsid w:val="003A7385"/>
    <w:rsid w:val="003B387A"/>
    <w:rsid w:val="003C0993"/>
    <w:rsid w:val="003D4A67"/>
    <w:rsid w:val="003D74C7"/>
    <w:rsid w:val="003E04A1"/>
    <w:rsid w:val="003F6918"/>
    <w:rsid w:val="00412154"/>
    <w:rsid w:val="004155DE"/>
    <w:rsid w:val="00423E5A"/>
    <w:rsid w:val="00427B17"/>
    <w:rsid w:val="00432DDD"/>
    <w:rsid w:val="00432E42"/>
    <w:rsid w:val="00434528"/>
    <w:rsid w:val="004345A8"/>
    <w:rsid w:val="0043661A"/>
    <w:rsid w:val="004465B4"/>
    <w:rsid w:val="0045338C"/>
    <w:rsid w:val="00454A60"/>
    <w:rsid w:val="00462642"/>
    <w:rsid w:val="004672AA"/>
    <w:rsid w:val="00467B18"/>
    <w:rsid w:val="004748B5"/>
    <w:rsid w:val="00480936"/>
    <w:rsid w:val="00481963"/>
    <w:rsid w:val="004829BE"/>
    <w:rsid w:val="004846E3"/>
    <w:rsid w:val="00484B58"/>
    <w:rsid w:val="0049539F"/>
    <w:rsid w:val="00497A86"/>
    <w:rsid w:val="004B1998"/>
    <w:rsid w:val="004B1D13"/>
    <w:rsid w:val="004B1E03"/>
    <w:rsid w:val="004B6532"/>
    <w:rsid w:val="004B7370"/>
    <w:rsid w:val="004C09F7"/>
    <w:rsid w:val="004C415E"/>
    <w:rsid w:val="004D3432"/>
    <w:rsid w:val="004D5A9B"/>
    <w:rsid w:val="004E08D1"/>
    <w:rsid w:val="004F68C8"/>
    <w:rsid w:val="00502E2D"/>
    <w:rsid w:val="00503EE7"/>
    <w:rsid w:val="00507B52"/>
    <w:rsid w:val="005127B8"/>
    <w:rsid w:val="0051451E"/>
    <w:rsid w:val="00521504"/>
    <w:rsid w:val="0052153B"/>
    <w:rsid w:val="00522102"/>
    <w:rsid w:val="00524CE2"/>
    <w:rsid w:val="0053600D"/>
    <w:rsid w:val="00540CF9"/>
    <w:rsid w:val="00545EE0"/>
    <w:rsid w:val="005506BD"/>
    <w:rsid w:val="00550961"/>
    <w:rsid w:val="00551305"/>
    <w:rsid w:val="0055419C"/>
    <w:rsid w:val="0055714B"/>
    <w:rsid w:val="005603DE"/>
    <w:rsid w:val="00561909"/>
    <w:rsid w:val="00562EE2"/>
    <w:rsid w:val="0056617B"/>
    <w:rsid w:val="00573C79"/>
    <w:rsid w:val="005829B6"/>
    <w:rsid w:val="005844C2"/>
    <w:rsid w:val="0058695C"/>
    <w:rsid w:val="00587D2A"/>
    <w:rsid w:val="00590A85"/>
    <w:rsid w:val="00592B72"/>
    <w:rsid w:val="00594B3D"/>
    <w:rsid w:val="00594C66"/>
    <w:rsid w:val="005A0575"/>
    <w:rsid w:val="005A06DE"/>
    <w:rsid w:val="005B0453"/>
    <w:rsid w:val="005B3050"/>
    <w:rsid w:val="005C0292"/>
    <w:rsid w:val="005C109E"/>
    <w:rsid w:val="005C3766"/>
    <w:rsid w:val="005D0353"/>
    <w:rsid w:val="005D2ED3"/>
    <w:rsid w:val="005D5017"/>
    <w:rsid w:val="005D5701"/>
    <w:rsid w:val="005D7FA5"/>
    <w:rsid w:val="005E10E7"/>
    <w:rsid w:val="005E5BB9"/>
    <w:rsid w:val="005E77A4"/>
    <w:rsid w:val="005F49E8"/>
    <w:rsid w:val="006006B5"/>
    <w:rsid w:val="0060480E"/>
    <w:rsid w:val="006051C1"/>
    <w:rsid w:val="00610B1A"/>
    <w:rsid w:val="00617CE4"/>
    <w:rsid w:val="006373C9"/>
    <w:rsid w:val="006410E4"/>
    <w:rsid w:val="00642D0E"/>
    <w:rsid w:val="006529C9"/>
    <w:rsid w:val="00653F0F"/>
    <w:rsid w:val="00654426"/>
    <w:rsid w:val="00660B81"/>
    <w:rsid w:val="00663013"/>
    <w:rsid w:val="00664C02"/>
    <w:rsid w:val="006664EA"/>
    <w:rsid w:val="00671E13"/>
    <w:rsid w:val="00673E16"/>
    <w:rsid w:val="0067422F"/>
    <w:rsid w:val="006748AD"/>
    <w:rsid w:val="00681FDB"/>
    <w:rsid w:val="00683F41"/>
    <w:rsid w:val="00685096"/>
    <w:rsid w:val="00691684"/>
    <w:rsid w:val="006945FD"/>
    <w:rsid w:val="006A5488"/>
    <w:rsid w:val="006B3C3C"/>
    <w:rsid w:val="006D3910"/>
    <w:rsid w:val="006D4DDA"/>
    <w:rsid w:val="006D6A8D"/>
    <w:rsid w:val="006F325F"/>
    <w:rsid w:val="006F3651"/>
    <w:rsid w:val="006F4ED2"/>
    <w:rsid w:val="00701C22"/>
    <w:rsid w:val="00701C43"/>
    <w:rsid w:val="0070218F"/>
    <w:rsid w:val="0070336B"/>
    <w:rsid w:val="007042D1"/>
    <w:rsid w:val="00712DDB"/>
    <w:rsid w:val="00716BAA"/>
    <w:rsid w:val="00725AC6"/>
    <w:rsid w:val="00727DD4"/>
    <w:rsid w:val="00730423"/>
    <w:rsid w:val="007369A9"/>
    <w:rsid w:val="0073710B"/>
    <w:rsid w:val="00744C93"/>
    <w:rsid w:val="00745300"/>
    <w:rsid w:val="007577DA"/>
    <w:rsid w:val="007678D1"/>
    <w:rsid w:val="00770077"/>
    <w:rsid w:val="007744A5"/>
    <w:rsid w:val="00775AFF"/>
    <w:rsid w:val="00777023"/>
    <w:rsid w:val="007879CB"/>
    <w:rsid w:val="00797071"/>
    <w:rsid w:val="007A220B"/>
    <w:rsid w:val="007A3EAA"/>
    <w:rsid w:val="007A4147"/>
    <w:rsid w:val="007C01F2"/>
    <w:rsid w:val="007C492A"/>
    <w:rsid w:val="007C636E"/>
    <w:rsid w:val="007D086C"/>
    <w:rsid w:val="007D0C1E"/>
    <w:rsid w:val="007D4719"/>
    <w:rsid w:val="007D4C37"/>
    <w:rsid w:val="007E0DC2"/>
    <w:rsid w:val="007E29D0"/>
    <w:rsid w:val="007E4792"/>
    <w:rsid w:val="007F235F"/>
    <w:rsid w:val="007F65FB"/>
    <w:rsid w:val="007F7C6B"/>
    <w:rsid w:val="00821FEE"/>
    <w:rsid w:val="00825DA4"/>
    <w:rsid w:val="008303A9"/>
    <w:rsid w:val="00835146"/>
    <w:rsid w:val="0083574B"/>
    <w:rsid w:val="00841287"/>
    <w:rsid w:val="00841FF6"/>
    <w:rsid w:val="00843D5E"/>
    <w:rsid w:val="00853C5D"/>
    <w:rsid w:val="00856B07"/>
    <w:rsid w:val="008839AC"/>
    <w:rsid w:val="00890C9C"/>
    <w:rsid w:val="008925E4"/>
    <w:rsid w:val="008936D1"/>
    <w:rsid w:val="00896237"/>
    <w:rsid w:val="008A108A"/>
    <w:rsid w:val="008A172B"/>
    <w:rsid w:val="008B3643"/>
    <w:rsid w:val="008B6B02"/>
    <w:rsid w:val="008B6BD9"/>
    <w:rsid w:val="008C6A2E"/>
    <w:rsid w:val="008D0D6F"/>
    <w:rsid w:val="008D1342"/>
    <w:rsid w:val="008D69FF"/>
    <w:rsid w:val="008E0EC7"/>
    <w:rsid w:val="008E2008"/>
    <w:rsid w:val="008E4C75"/>
    <w:rsid w:val="008F268F"/>
    <w:rsid w:val="008F6D67"/>
    <w:rsid w:val="0090332F"/>
    <w:rsid w:val="00917DDC"/>
    <w:rsid w:val="009203DE"/>
    <w:rsid w:val="00920568"/>
    <w:rsid w:val="00921A06"/>
    <w:rsid w:val="0093601A"/>
    <w:rsid w:val="00937398"/>
    <w:rsid w:val="009422D4"/>
    <w:rsid w:val="00946A7D"/>
    <w:rsid w:val="00961F3B"/>
    <w:rsid w:val="00970ED0"/>
    <w:rsid w:val="00973BD3"/>
    <w:rsid w:val="00976131"/>
    <w:rsid w:val="0098457B"/>
    <w:rsid w:val="00990A4E"/>
    <w:rsid w:val="0099220A"/>
    <w:rsid w:val="009944B8"/>
    <w:rsid w:val="009948BB"/>
    <w:rsid w:val="009975F5"/>
    <w:rsid w:val="009B78B3"/>
    <w:rsid w:val="009C6A7D"/>
    <w:rsid w:val="009D1301"/>
    <w:rsid w:val="009D14A0"/>
    <w:rsid w:val="009D2904"/>
    <w:rsid w:val="009D66BA"/>
    <w:rsid w:val="009E0646"/>
    <w:rsid w:val="009E11F9"/>
    <w:rsid w:val="009E2EDE"/>
    <w:rsid w:val="009E4244"/>
    <w:rsid w:val="009E5670"/>
    <w:rsid w:val="009F66FF"/>
    <w:rsid w:val="00A06018"/>
    <w:rsid w:val="00A1055C"/>
    <w:rsid w:val="00A10A97"/>
    <w:rsid w:val="00A14D30"/>
    <w:rsid w:val="00A40733"/>
    <w:rsid w:val="00A422B6"/>
    <w:rsid w:val="00A50546"/>
    <w:rsid w:val="00A61D16"/>
    <w:rsid w:val="00A632B1"/>
    <w:rsid w:val="00A644D8"/>
    <w:rsid w:val="00A76828"/>
    <w:rsid w:val="00A76CFE"/>
    <w:rsid w:val="00A90A49"/>
    <w:rsid w:val="00A90AEC"/>
    <w:rsid w:val="00A92B83"/>
    <w:rsid w:val="00A9334B"/>
    <w:rsid w:val="00A970C9"/>
    <w:rsid w:val="00AA016E"/>
    <w:rsid w:val="00AA04AD"/>
    <w:rsid w:val="00AA2375"/>
    <w:rsid w:val="00AA312E"/>
    <w:rsid w:val="00AB1B1A"/>
    <w:rsid w:val="00AB67B2"/>
    <w:rsid w:val="00AB693C"/>
    <w:rsid w:val="00AC0ED0"/>
    <w:rsid w:val="00AC1AC9"/>
    <w:rsid w:val="00AC4E31"/>
    <w:rsid w:val="00AC5603"/>
    <w:rsid w:val="00AC78E9"/>
    <w:rsid w:val="00AD155D"/>
    <w:rsid w:val="00AD1799"/>
    <w:rsid w:val="00AE0AA5"/>
    <w:rsid w:val="00AE1767"/>
    <w:rsid w:val="00AE2FB4"/>
    <w:rsid w:val="00AF26AC"/>
    <w:rsid w:val="00B07FF3"/>
    <w:rsid w:val="00B14496"/>
    <w:rsid w:val="00B15971"/>
    <w:rsid w:val="00B25EC8"/>
    <w:rsid w:val="00B26B42"/>
    <w:rsid w:val="00B278CF"/>
    <w:rsid w:val="00B345F6"/>
    <w:rsid w:val="00B35A64"/>
    <w:rsid w:val="00B42335"/>
    <w:rsid w:val="00B44FC9"/>
    <w:rsid w:val="00B47C7C"/>
    <w:rsid w:val="00B51376"/>
    <w:rsid w:val="00B671D2"/>
    <w:rsid w:val="00B719CE"/>
    <w:rsid w:val="00B724DD"/>
    <w:rsid w:val="00B769A6"/>
    <w:rsid w:val="00B83B62"/>
    <w:rsid w:val="00B9484F"/>
    <w:rsid w:val="00B96603"/>
    <w:rsid w:val="00B969DA"/>
    <w:rsid w:val="00B978FD"/>
    <w:rsid w:val="00BA1190"/>
    <w:rsid w:val="00BA181F"/>
    <w:rsid w:val="00BA2823"/>
    <w:rsid w:val="00BB31E0"/>
    <w:rsid w:val="00BC0716"/>
    <w:rsid w:val="00BC3EA0"/>
    <w:rsid w:val="00BC55E6"/>
    <w:rsid w:val="00BD4A6C"/>
    <w:rsid w:val="00BD4D45"/>
    <w:rsid w:val="00BD6209"/>
    <w:rsid w:val="00BE3CB5"/>
    <w:rsid w:val="00BF305B"/>
    <w:rsid w:val="00BF30C6"/>
    <w:rsid w:val="00BF4096"/>
    <w:rsid w:val="00C02F8E"/>
    <w:rsid w:val="00C060A4"/>
    <w:rsid w:val="00C24085"/>
    <w:rsid w:val="00C307CA"/>
    <w:rsid w:val="00C34E83"/>
    <w:rsid w:val="00C365EF"/>
    <w:rsid w:val="00C3762D"/>
    <w:rsid w:val="00C40E5F"/>
    <w:rsid w:val="00C4517F"/>
    <w:rsid w:val="00C4670C"/>
    <w:rsid w:val="00C46A1F"/>
    <w:rsid w:val="00C52DA6"/>
    <w:rsid w:val="00C637BB"/>
    <w:rsid w:val="00C6506C"/>
    <w:rsid w:val="00C67101"/>
    <w:rsid w:val="00C8075B"/>
    <w:rsid w:val="00C93A95"/>
    <w:rsid w:val="00C96475"/>
    <w:rsid w:val="00C97368"/>
    <w:rsid w:val="00C97D80"/>
    <w:rsid w:val="00CB1A86"/>
    <w:rsid w:val="00CB529A"/>
    <w:rsid w:val="00CB6985"/>
    <w:rsid w:val="00CC01B0"/>
    <w:rsid w:val="00CC0231"/>
    <w:rsid w:val="00CC2716"/>
    <w:rsid w:val="00CC61DB"/>
    <w:rsid w:val="00CD1794"/>
    <w:rsid w:val="00CF1248"/>
    <w:rsid w:val="00CF28B7"/>
    <w:rsid w:val="00CF35C8"/>
    <w:rsid w:val="00D022A7"/>
    <w:rsid w:val="00D0342C"/>
    <w:rsid w:val="00D30370"/>
    <w:rsid w:val="00D35AFE"/>
    <w:rsid w:val="00D35C11"/>
    <w:rsid w:val="00D36328"/>
    <w:rsid w:val="00D36C7B"/>
    <w:rsid w:val="00D4192B"/>
    <w:rsid w:val="00D65CAF"/>
    <w:rsid w:val="00D6637D"/>
    <w:rsid w:val="00D72F22"/>
    <w:rsid w:val="00D73539"/>
    <w:rsid w:val="00D75A24"/>
    <w:rsid w:val="00D84B46"/>
    <w:rsid w:val="00D864FB"/>
    <w:rsid w:val="00D90B65"/>
    <w:rsid w:val="00D943AE"/>
    <w:rsid w:val="00D95C4D"/>
    <w:rsid w:val="00DB0308"/>
    <w:rsid w:val="00DB38EF"/>
    <w:rsid w:val="00DC5FE8"/>
    <w:rsid w:val="00DC78DA"/>
    <w:rsid w:val="00DD40D3"/>
    <w:rsid w:val="00DF10D3"/>
    <w:rsid w:val="00DF1890"/>
    <w:rsid w:val="00DF1E98"/>
    <w:rsid w:val="00DF37D4"/>
    <w:rsid w:val="00DF6FAA"/>
    <w:rsid w:val="00E000D6"/>
    <w:rsid w:val="00E05060"/>
    <w:rsid w:val="00E12843"/>
    <w:rsid w:val="00E14B56"/>
    <w:rsid w:val="00E1718A"/>
    <w:rsid w:val="00E26CE8"/>
    <w:rsid w:val="00E3225C"/>
    <w:rsid w:val="00E34BBA"/>
    <w:rsid w:val="00E363DE"/>
    <w:rsid w:val="00E517FA"/>
    <w:rsid w:val="00E65FAE"/>
    <w:rsid w:val="00E75CD3"/>
    <w:rsid w:val="00E769E2"/>
    <w:rsid w:val="00E80883"/>
    <w:rsid w:val="00E8140F"/>
    <w:rsid w:val="00E90809"/>
    <w:rsid w:val="00E95AB7"/>
    <w:rsid w:val="00E96C23"/>
    <w:rsid w:val="00E971F7"/>
    <w:rsid w:val="00EA13AF"/>
    <w:rsid w:val="00EA321C"/>
    <w:rsid w:val="00EB118A"/>
    <w:rsid w:val="00EB14C5"/>
    <w:rsid w:val="00EB2AE4"/>
    <w:rsid w:val="00EB6523"/>
    <w:rsid w:val="00EC0BB7"/>
    <w:rsid w:val="00ED0E41"/>
    <w:rsid w:val="00ED44A5"/>
    <w:rsid w:val="00EE79CD"/>
    <w:rsid w:val="00EF0D46"/>
    <w:rsid w:val="00EF2DBB"/>
    <w:rsid w:val="00F017E8"/>
    <w:rsid w:val="00F02D45"/>
    <w:rsid w:val="00F04164"/>
    <w:rsid w:val="00F12681"/>
    <w:rsid w:val="00F12885"/>
    <w:rsid w:val="00F17411"/>
    <w:rsid w:val="00F2082B"/>
    <w:rsid w:val="00F20BF3"/>
    <w:rsid w:val="00F26A45"/>
    <w:rsid w:val="00F273B3"/>
    <w:rsid w:val="00F31BB0"/>
    <w:rsid w:val="00F3641A"/>
    <w:rsid w:val="00F40C67"/>
    <w:rsid w:val="00F46A00"/>
    <w:rsid w:val="00F509FA"/>
    <w:rsid w:val="00F61867"/>
    <w:rsid w:val="00F62E95"/>
    <w:rsid w:val="00F766D9"/>
    <w:rsid w:val="00F775AE"/>
    <w:rsid w:val="00F81E88"/>
    <w:rsid w:val="00FA2B0B"/>
    <w:rsid w:val="00FA6EBF"/>
    <w:rsid w:val="00FB2698"/>
    <w:rsid w:val="00FB29C2"/>
    <w:rsid w:val="00FB2B70"/>
    <w:rsid w:val="00FB733F"/>
    <w:rsid w:val="00FB7F70"/>
    <w:rsid w:val="00FC0851"/>
    <w:rsid w:val="00FC2AC7"/>
    <w:rsid w:val="00FC2E63"/>
    <w:rsid w:val="00FD29D9"/>
    <w:rsid w:val="00FD3B03"/>
    <w:rsid w:val="00FD50F0"/>
    <w:rsid w:val="00FE1410"/>
    <w:rsid w:val="00FE1C92"/>
    <w:rsid w:val="00FE2D32"/>
    <w:rsid w:val="00FE39A0"/>
    <w:rsid w:val="00FE526C"/>
    <w:rsid w:val="00FE7C31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431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828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46A7D"/>
  </w:style>
  <w:style w:type="character" w:styleId="Hyperlink">
    <w:name w:val="Hyperlink"/>
    <w:basedOn w:val="DefaultParagraphFont"/>
    <w:uiPriority w:val="99"/>
    <w:unhideWhenUsed/>
    <w:rsid w:val="00946A7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2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9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06B5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B65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6532"/>
    <w:rPr>
      <w:rFonts w:ascii="Times New Roman" w:hAnsi="Times New Roman" w:cs="Times New Roman"/>
      <w:sz w:val="24"/>
      <w:szCs w:val="24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AF26A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33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36B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70336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1A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AC9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AC1A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AC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066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s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A045-30D4-5C45-BC46-FAFCBA6C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</dc:creator>
  <cp:lastModifiedBy>Isabelle Morgan</cp:lastModifiedBy>
  <cp:revision>8</cp:revision>
  <cp:lastPrinted>2018-07-30T12:43:00Z</cp:lastPrinted>
  <dcterms:created xsi:type="dcterms:W3CDTF">2018-07-31T13:33:00Z</dcterms:created>
  <dcterms:modified xsi:type="dcterms:W3CDTF">2018-08-07T10:05:00Z</dcterms:modified>
</cp:coreProperties>
</file>